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0000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000000"/>
          <w:sz w:val="62"/>
          <w:szCs w:val="62"/>
          <w:u w:val="none"/>
          <w:shd w:fill="auto" w:val="clear"/>
          <w:vertAlign w:val="baseline"/>
          <w:rtl w:val="0"/>
        </w:rPr>
        <w:t xml:space="preserve">GLORIA POZZETTO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32"/>
          <w:szCs w:val="32"/>
          <w:u w:val="none"/>
          <w:shd w:fill="auto" w:val="clear"/>
          <w:vertAlign w:val="baseline"/>
          <w:rtl w:val="0"/>
        </w:rPr>
        <w:t xml:space="preserve">Segretaria di Studio Dentistico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righ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  <w:rtl w:val="0"/>
        </w:rPr>
        <w:t xml:space="preserve">Via Carpison 41, 34133, Trieste, TS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|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  <w:rtl w:val="0"/>
        </w:rPr>
        <w:t xml:space="preserve">040 362252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  <w:rtl w:val="0"/>
        </w:rPr>
        <w:t xml:space="preserve">gpozzetto@outlook.it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righ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 di nascita : 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 apr. 1994 |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Nazionalità : 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Italiana |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Patente di guida 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1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profilo professionale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18"/>
          <w:szCs w:val="18"/>
          <w:u w:val="none"/>
          <w:shd w:fill="auto" w:val="clear"/>
          <w:vertAlign w:val="baseline"/>
          <w:rtl w:val="0"/>
        </w:rPr>
        <w:t xml:space="preserve">Segretaria con cinque anni di esperienza nella gestione organizzativa di piccole realtà aziendali e studi medici. Precisa, affidabile, capace di lavorare sotto pressione e naturalmente incline al problem solving. Grazie all'esperienza professionale maturata in diversi settori e all'innata abilità nelle attività organizzative nonché nell'ottimizzazione delle procedure, è in grado di garantire un servizio puntuale ed efficiente.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1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competenze</w:t>
      </w:r>
    </w:p>
    <w:tbl>
      <w:tblPr>
        <w:tblStyle w:val="Table1"/>
        <w:tblW w:w="11330.0" w:type="dxa"/>
        <w:jc w:val="left"/>
        <w:tblLayout w:type="fixed"/>
        <w:tblLook w:val="0400"/>
      </w:tblPr>
      <w:tblGrid>
        <w:gridCol w:w="5665"/>
        <w:gridCol w:w="5665"/>
        <w:tblGridChange w:id="0">
          <w:tblGrid>
            <w:gridCol w:w="5665"/>
            <w:gridCol w:w="5665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01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Abilità nell'utilizzo del pacchetto MS Office in particolare Word, PowerPoint e formule di calcolo Excel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01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Eccellenti capacità organizzative</w:t>
            </w:r>
          </w:p>
        </w:tc>
        <w:tc>
          <w:tcPr>
            <w:tcBorders>
              <w:left w:color="fefdfd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01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Ottime capacità di relazionarsi a tutti i livelli con gli interlocutori interni ed esterni all'azienda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01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Utilizzo posta elettronica e abilità nella ricerca di contenuti sul Web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1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esperienze lavorative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220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Segretaria di Studio Dentistico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Feb 2018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 2021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220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Studio Dentistico Ellepi Snc.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 Trieste, TS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40" w:right="0" w:hanging="203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  <w:rtl w:val="0"/>
        </w:rPr>
        <w:t xml:space="preserve">Accoglienza dei pazienti, inserimento anagrafica dei nuovi pazienti nel gestionale aziendale e gestione documentazione relativa all'autorizzazione al trattamento dati.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03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  <w:rtl w:val="0"/>
        </w:rPr>
        <w:t xml:space="preserve">Gestione agenda dei medici e corrispondenza telefonica con i clienti al fine di risolvere in modo tempestivo eventuali richieste e/o esigenze dei pazienti.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03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  <w:rtl w:val="0"/>
        </w:rPr>
        <w:t xml:space="preserve">Fatturazione delle prestazioni ai clienti, gestione pagamenti (cassa contanti e POS) e chiusure giornaliere.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03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  <w:rtl w:val="0"/>
        </w:rPr>
        <w:t xml:space="preserve">Controllo stock di magazzino e ordini ai fornitori di attrezzature specifiche, materiali vari e articoli di cancelleria.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220"/>
        </w:tabs>
        <w:spacing w:after="0" w:before="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220"/>
        </w:tabs>
        <w:spacing w:after="0" w:before="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Segretaria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Lug 2015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Feb 2018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220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2"/>
          <w:szCs w:val="22"/>
          <w:u w:val="none"/>
          <w:shd w:fill="auto" w:val="clear"/>
          <w:vertAlign w:val="baseline"/>
          <w:rtl w:val="0"/>
        </w:rPr>
        <w:t xml:space="preserve">Studio Cristaldi &amp; Co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 Trieste, TS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40" w:right="0" w:hanging="203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  <w:rtl w:val="0"/>
        </w:rPr>
        <w:t xml:space="preserve">Gestione del centralino e smistamento telefonate.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03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  <w:rtl w:val="0"/>
        </w:rPr>
        <w:t xml:space="preserve">Gestione del front office dello studio e accoglienza clienti.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03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  <w:rtl w:val="0"/>
        </w:rPr>
        <w:t xml:space="preserve">Cura e supporto operativo alla gestione degli spazi condivisi.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03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  <w:rtl w:val="0"/>
        </w:rPr>
        <w:t xml:space="preserve">Supporto all' organizzazione di incontri, meeting, appuntamenti e riunioni.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220"/>
        </w:tabs>
        <w:spacing w:after="0" w:before="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220"/>
        </w:tabs>
        <w:spacing w:after="0" w:before="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Segretaria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 2013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Giu 2015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220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2"/>
          <w:szCs w:val="22"/>
          <w:u w:val="none"/>
          <w:shd w:fill="auto" w:val="clear"/>
          <w:vertAlign w:val="baseline"/>
          <w:rtl w:val="0"/>
        </w:rPr>
        <w:t xml:space="preserve">Riganti S.r.l.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Trieste, TS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40" w:right="0" w:hanging="203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  <w:rtl w:val="0"/>
        </w:rPr>
        <w:t xml:space="preserve">Gestione delle chiamate in ingresso, accoglienza e preparazione badge visitatori.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03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  <w:rtl w:val="0"/>
        </w:rPr>
        <w:t xml:space="preserve">Organizzazione agenda appuntamenti e gestione sale riunioni.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03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  <w:rtl w:val="0"/>
        </w:rPr>
        <w:t xml:space="preserve">Attività di controllo, archiviazione e gestione mail, redazione di presentazioni, minute e corrispondenze.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color="000000" w:space="1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03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a4a4a"/>
          <w:sz w:val="20"/>
          <w:szCs w:val="20"/>
          <w:u w:val="none"/>
          <w:shd w:fill="auto" w:val="clear"/>
          <w:vertAlign w:val="baseline"/>
          <w:rtl w:val="0"/>
        </w:rPr>
        <w:t xml:space="preserve">Inserimento dati e documenti nel gestionale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1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istruzione</w:t>
      </w:r>
    </w:p>
    <w:tbl>
      <w:tblPr>
        <w:tblStyle w:val="Table2"/>
        <w:tblW w:w="11240.0" w:type="dxa"/>
        <w:jc w:val="left"/>
        <w:tblLayout w:type="fixed"/>
        <w:tblLook w:val="0400"/>
      </w:tblPr>
      <w:tblGrid>
        <w:gridCol w:w="9507"/>
        <w:gridCol w:w="1733"/>
        <w:tblGridChange w:id="0">
          <w:tblGrid>
            <w:gridCol w:w="9507"/>
            <w:gridCol w:w="173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20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Diploma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66666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666666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Settore Servizi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jc w:val="right"/>
              <w:rPr>
                <w:rFonts w:ascii="Century Gothic" w:cs="Century Gothic" w:eastAsia="Century Gothic" w:hAnsi="Century Gothic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2013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666666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220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Istituto Professionale </w:t>
        <w:tab/>
        <w:t xml:space="preserve"> Trieste, TS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1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lingue</w:t>
      </w:r>
    </w:p>
    <w:tbl>
      <w:tblPr>
        <w:tblStyle w:val="Table3"/>
        <w:tblW w:w="11240.0" w:type="dxa"/>
        <w:jc w:val="left"/>
        <w:tblLayout w:type="fixed"/>
        <w:tblLook w:val="0400"/>
      </w:tblPr>
      <w:tblGrid>
        <w:gridCol w:w="5470"/>
        <w:gridCol w:w="300"/>
        <w:gridCol w:w="5470"/>
        <w:tblGridChange w:id="0">
          <w:tblGrid>
            <w:gridCol w:w="5470"/>
            <w:gridCol w:w="300"/>
            <w:gridCol w:w="5470"/>
          </w:tblGrid>
        </w:tblGridChange>
      </w:tblGrid>
      <w:tr>
        <w:trPr>
          <w:cantSplit w:val="0"/>
          <w:tblHeader w:val="0"/>
        </w:trPr>
        <w:tc>
          <w:tcPr>
            <w:gridSpan w:val="3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Madrelingua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5450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Sloveno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C1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1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512953" cy="64083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953" cy="640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20" w:lineRule="auto"/>
              <w:rPr>
                <w:rFonts w:ascii="Century Gothic" w:cs="Century Gothic" w:eastAsia="Century Gothic" w:hAnsi="Century Gothic"/>
                <w:color w:val="666666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666666"/>
                <w:sz w:val="22"/>
                <w:szCs w:val="22"/>
                <w:vertAlign w:val="baseline"/>
                <w:rtl w:val="0"/>
              </w:rPr>
              <w:t xml:space="preserve">Avanzato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5450"/>
              </w:tabs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A2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1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512953" cy="64083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953" cy="640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20" w:lineRule="auto"/>
              <w:rPr>
                <w:rFonts w:ascii="Century Gothic" w:cs="Century Gothic" w:eastAsia="Century Gothic" w:hAnsi="Century Gothic"/>
                <w:color w:val="666666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666666"/>
                <w:sz w:val="22"/>
                <w:szCs w:val="22"/>
                <w:vertAlign w:val="baseline"/>
                <w:rtl w:val="0"/>
              </w:rPr>
              <w:t xml:space="preserve">Base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6000" y="378000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1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"/>
                                <w:vertAlign w:val="baseline"/>
                              </w:rPr>
                              <w:t xml:space="preserve">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rPr>
          <w:rFonts w:ascii="Century Gothic" w:cs="Century Gothic" w:eastAsia="Century Gothic" w:hAnsi="Century Gothic"/>
          <w:color w:val="66666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14.399999999999999" w:lineRule="auto"/>
        <w:rPr/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#HRJ#6fb23c79-93a3-4833-a356-5f841a5af113#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00" w:top="500" w:left="500" w:right="5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color w:val="2f549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color w:val="1f37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b w:val="1"/>
      <w:color w:val="1f37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