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ATI PERSONAL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me: Sofia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gnome: Medin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omicilio: Quartiere San Berillo, 95131, Catani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elefono: 383 5475708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mail: sofia.medina@yahoo.i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ROFILO PROFESSIONAL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nsegnante di ballo con buona conoscenza in ambito di danza classica e ballo da sala, e forte motivazione a crescere professionalmente nel ruolo. Può contare su buone doti organizzative e di gestione del tempo. Sa inserirsi senza troppe difficoltà in nuovi contesti lavorativi grazie a spirito di squadra e ottime capacità di ascolto e comunicazion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SPERIENZE PROFESSIONALI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Gennaio 2020 - ad oggi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cuola di ballo Le Muse - Catani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nsegnante di ballo da sala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azione degli allievi per la partecipazione a concorsi, gare, manifestazioni ed eventi artistici di vario genere lavorando sul miglioramento delle tecnich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stegno e motivazione degli allievi nel percorso di apprendimento, proponendo compiti e obiettivi raggiungibili e programmando momenti di condivisione individuali per elaborare soluzioni adatte a far emergere le potenzialità della persona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gettazione di percorsi didattici e laboratori di ballo rivolti a partecipanti di varie fasce d'età, facilitando l'apprendimento delle tecniche di ballo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ettembre 2019 - ad oggi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a Ponte Scuola di Danza - Palermo, P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nsegnante di danza classica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a della coreografia di 30 saggi di danza classica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endimento costante e miglioramento delle tecniche artistiche grazie alla partecipazione a iniziative di aggiornamento e di formazione professionale condotte da esperti del settore a garanzia del perfezionamento e della crescita personale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azione degli allievi per concorsi e contes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FORMAZION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ovembre 2015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Balletto di Sicilia Palermo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iploma professionale di danza classica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Giugno 2012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Università degli Studi Catani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Laurea Triennale in Scienze Motorie Indirizzo didattico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Giugno 2009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iceo Scientifico Archimede Catani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iploma di Liceo Scientifico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OMPETENZ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todi didattici focalizzati sulle esigenze degli allievi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ttime capacità di ascolto e introspezion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apacità di gestione del tempo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apacità di adattamento e flessibilità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apacità comunicative e relazionali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COMPETENZE DIGITALI CURRICULUM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noscenza pacchetto Microsoft Office: avanzata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noscenza G Suite: avanzata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Utilizzo social media per promozione attività della Scuola: avanzata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LINGU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Italiano, Arabo: Madrelingua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Inglese: B2 Intermedio avanzato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DATA DI NASCITA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08/04/1990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